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8743EE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EE">
        <w:rPr>
          <w:rFonts w:ascii="Times New Roman" w:hAnsi="Times New Roman" w:cs="Times New Roman"/>
          <w:b/>
          <w:sz w:val="28"/>
          <w:szCs w:val="28"/>
        </w:rPr>
        <w:t>Утверждено Положение о Комиссии при Президенте Российской Федерации по предварительному рассмотрению вопросов назначения судей и прекращения их полномочий</w:t>
      </w:r>
    </w:p>
    <w:p w:rsidR="0011727A" w:rsidRPr="008743EE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EE">
        <w:rPr>
          <w:rFonts w:ascii="Times New Roman" w:hAnsi="Times New Roman" w:cs="Times New Roman"/>
          <w:i/>
          <w:sz w:val="28"/>
          <w:szCs w:val="28"/>
        </w:rPr>
        <w:t xml:space="preserve">Указ Президента РФ от 17.02.2021 </w:t>
      </w:r>
      <w:r w:rsidRPr="008743EE">
        <w:rPr>
          <w:rFonts w:ascii="Times New Roman" w:hAnsi="Times New Roman" w:cs="Times New Roman"/>
          <w:i/>
          <w:sz w:val="28"/>
          <w:szCs w:val="28"/>
        </w:rPr>
        <w:t>№</w:t>
      </w:r>
      <w:r w:rsidRPr="008743EE">
        <w:rPr>
          <w:rFonts w:ascii="Times New Roman" w:hAnsi="Times New Roman" w:cs="Times New Roman"/>
          <w:i/>
          <w:sz w:val="28"/>
          <w:szCs w:val="28"/>
        </w:rPr>
        <w:t xml:space="preserve"> 97</w:t>
      </w:r>
      <w:r w:rsidRPr="008743EE" w:rsidR="00874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3EE">
        <w:rPr>
          <w:rFonts w:ascii="Times New Roman" w:hAnsi="Times New Roman" w:cs="Times New Roman"/>
          <w:i/>
          <w:sz w:val="28"/>
          <w:szCs w:val="28"/>
        </w:rPr>
        <w:t>«О Комиссии при Президенте Российской Федерации по предварительному рассмотрению вопросов назначения судей и прекращения их полномочий»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Комиссия при Президенте РФ по предварительному рассмотрению кандидатур на должности судей федеральных судов преобразована в Комиссию при Президенте РФ по предварительному рассмотрению вопросов назначения судей и прекращения их полномочий. Утвержден состав Комиссии.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Комиссия является консультативным органом при Президенте РФ по обеспечению реализации конституционных полномочий Президента РФ по назначению судей федеральных судов и по внесению в Совет Федерации представления о прекращении полномочий судей, указанных в части 3 статьи 15 Федерального конституционного закона от 31.12.1996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27A">
        <w:rPr>
          <w:rFonts w:ascii="Times New Roman" w:hAnsi="Times New Roman" w:cs="Times New Roman"/>
          <w:sz w:val="28"/>
          <w:szCs w:val="28"/>
        </w:rPr>
        <w:t xml:space="preserve"> 1-ФКЗ «О судебной системе Российской Федерации» и статье 14.1 Закона РФ от 26.06.1992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27A">
        <w:rPr>
          <w:rFonts w:ascii="Times New Roman" w:hAnsi="Times New Roman" w:cs="Times New Roman"/>
          <w:sz w:val="28"/>
          <w:szCs w:val="28"/>
        </w:rPr>
        <w:t xml:space="preserve"> 3132-1 «О статусе судей в Российской</w:t>
      </w:r>
      <w:r w:rsidRPr="0011727A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Определены основные задачи и функции Комиссии, порядок ее работы и обеспечение деятельности.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Уточнено Положение об Управлении Президента Российской Федерации по вопросам государственной службы и кадров, утвержденное Указом Президента РФ от 04.12.2009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27A">
        <w:rPr>
          <w:rFonts w:ascii="Times New Roman" w:hAnsi="Times New Roman" w:cs="Times New Roman"/>
          <w:sz w:val="28"/>
          <w:szCs w:val="28"/>
        </w:rPr>
        <w:t xml:space="preserve"> 1382.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Указ вступает в силу со дня его подписания.</w:t>
      </w:r>
    </w:p>
    <w:p w:rsidR="00290850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352E4A-62D6-410D-B277-405D557518E8}"/>
</file>

<file path=customXml/itemProps2.xml><?xml version="1.0" encoding="utf-8"?>
<ds:datastoreItem xmlns:ds="http://schemas.openxmlformats.org/officeDocument/2006/customXml" ds:itemID="{353CB327-1A9D-4C63-A477-61AC6906FC93}"/>
</file>

<file path=customXml/itemProps3.xml><?xml version="1.0" encoding="utf-8"?>
<ds:datastoreItem xmlns:ds="http://schemas.openxmlformats.org/officeDocument/2006/customXml" ds:itemID="{F3DE61C8-5892-487F-AC2E-1F11D77F9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